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Monthly SEO report</w:t>
      </w:r>
    </w:p>
    <w:p>
      <w:r>
        <w:rPr>
          <w:b/>
          <w:color w:val="732DE2"/>
          <w:sz w:val="18"/>
        </w:rPr>
        <w:t>EDITABLE TEMPLATE — replace the bracketed fields</w:t>
      </w:r>
    </w:p>
    <w:p>
      <w:r>
        <w:rPr>
          <w:b w:val="0"/>
        </w:rPr>
        <w:t>[Business]  |  [current period] vs [previous period]  |  [owner]</w:t>
      </w:r>
    </w:p>
    <w:p>
      <w:pPr>
        <w:pStyle w:val="Heading1"/>
      </w:pPr>
      <w:r>
        <w:t>1. What changed</w:t>
      </w:r>
    </w:p>
    <w:p>
      <w:r>
        <w:rPr>
          <w:b w:val="0"/>
        </w:rPr>
        <w:t>[2–3 sentences: the meaningful change, its business context, and an uncertainty or decision.]</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2880"/>
        <w:gridCol w:w="1440"/>
        <w:gridCol w:w="1440"/>
        <w:gridCol w:w="4464"/>
      </w:tblGrid>
      <w:tr>
        <w:trPr>
          <w:tblHeader/>
          <w:cantSplit/>
        </w:trPr>
        <w:tc>
          <w:tcPr>
            <w:tcW w:type="dxa" w:w="2880"/>
            <w:shd w:fill="F0EAF9"/>
            <w:tcMar>
              <w:top w:w="90" w:type="dxa"/>
              <w:left w:w="90" w:type="dxa"/>
              <w:bottom w:w="90" w:type="dxa"/>
              <w:right w:w="90" w:type="dxa"/>
            </w:tcMar>
          </w:tcPr>
          <w:p>
            <w:pPr>
              <w:spacing w:after="40" w:before="40" w:line="240" w:lineRule="auto"/>
            </w:pPr>
            <w:r>
              <w:rPr>
                <w:b/>
              </w:rPr>
              <w:t>Selected metric</w:t>
            </w:r>
          </w:p>
        </w:tc>
        <w:tc>
          <w:tcPr>
            <w:tcW w:type="dxa" w:w="1440"/>
            <w:shd w:fill="F0EAF9"/>
            <w:tcMar>
              <w:top w:w="90" w:type="dxa"/>
              <w:left w:w="90" w:type="dxa"/>
              <w:bottom w:w="90" w:type="dxa"/>
              <w:right w:w="90" w:type="dxa"/>
            </w:tcMar>
          </w:tcPr>
          <w:p>
            <w:pPr>
              <w:spacing w:after="40" w:before="40" w:line="240" w:lineRule="auto"/>
            </w:pPr>
            <w:r>
              <w:rPr>
                <w:b/>
              </w:rPr>
              <w:t>Previous</w:t>
            </w:r>
          </w:p>
        </w:tc>
        <w:tc>
          <w:tcPr>
            <w:tcW w:type="dxa" w:w="1440"/>
            <w:shd w:fill="F0EAF9"/>
            <w:tcMar>
              <w:top w:w="90" w:type="dxa"/>
              <w:left w:w="90" w:type="dxa"/>
              <w:bottom w:w="90" w:type="dxa"/>
              <w:right w:w="90" w:type="dxa"/>
            </w:tcMar>
          </w:tcPr>
          <w:p>
            <w:pPr>
              <w:spacing w:after="40" w:before="40" w:line="240" w:lineRule="auto"/>
            </w:pPr>
            <w:r>
              <w:rPr>
                <w:b/>
              </w:rPr>
              <w:t>Current</w:t>
            </w:r>
          </w:p>
        </w:tc>
        <w:tc>
          <w:tcPr>
            <w:tcW w:type="dxa" w:w="4464"/>
            <w:shd w:fill="F0EAF9"/>
            <w:tcMar>
              <w:top w:w="90" w:type="dxa"/>
              <w:left w:w="90" w:type="dxa"/>
              <w:bottom w:w="90" w:type="dxa"/>
              <w:right w:w="90" w:type="dxa"/>
            </w:tcMar>
          </w:tcPr>
          <w:p>
            <w:pPr>
              <w:spacing w:after="40" w:before="40" w:line="240" w:lineRule="auto"/>
            </w:pPr>
            <w:r>
              <w:rPr>
                <w:b/>
              </w:rPr>
              <w:t>Context</w:t>
            </w:r>
          </w:p>
        </w:tc>
      </w:tr>
      <w:tr>
        <w:trPr>
          <w:cantSplit/>
        </w:trPr>
        <w:tc>
          <w:tcPr>
            <w:tcW w:type="dxa" w:w="2880"/>
            <w:tcMar>
              <w:top w:w="90" w:type="dxa"/>
              <w:left w:w="90" w:type="dxa"/>
              <w:bottom w:w="90" w:type="dxa"/>
              <w:right w:w="90" w:type="dxa"/>
            </w:tcMar>
          </w:tcPr>
          <w:p>
            <w:pPr>
              <w:spacing w:after="40" w:before="40" w:line="240" w:lineRule="auto"/>
            </w:pPr>
            <w:r>
              <w:t>Search clicks</w:t>
            </w:r>
          </w:p>
        </w:tc>
        <w:tc>
          <w:tcPr>
            <w:tcW w:type="dxa" w:w="1440"/>
            <w:tcMar>
              <w:top w:w="90" w:type="dxa"/>
              <w:left w:w="90" w:type="dxa"/>
              <w:bottom w:w="90" w:type="dxa"/>
              <w:right w:w="90" w:type="dxa"/>
            </w:tcMar>
          </w:tcPr>
          <w:p>
            <w:pPr>
              <w:spacing w:after="40" w:before="40" w:line="240" w:lineRule="auto"/>
            </w:pPr>
            <w:r>
              <w:t>[value]</w:t>
            </w:r>
          </w:p>
        </w:tc>
        <w:tc>
          <w:tcPr>
            <w:tcW w:type="dxa" w:w="1440"/>
            <w:tcMar>
              <w:top w:w="90" w:type="dxa"/>
              <w:left w:w="90" w:type="dxa"/>
              <w:bottom w:w="90" w:type="dxa"/>
              <w:right w:w="90" w:type="dxa"/>
            </w:tcMar>
          </w:tcPr>
          <w:p>
            <w:pPr>
              <w:spacing w:after="40" w:before="40" w:line="240" w:lineRule="auto"/>
            </w:pPr>
            <w:r>
              <w:t>[value]</w:t>
            </w:r>
          </w:p>
        </w:tc>
        <w:tc>
          <w:tcPr>
            <w:tcW w:type="dxa" w:w="4464"/>
            <w:tcMar>
              <w:top w:w="90" w:type="dxa"/>
              <w:left w:w="90" w:type="dxa"/>
              <w:bottom w:w="90" w:type="dxa"/>
              <w:right w:w="90" w:type="dxa"/>
            </w:tcMar>
          </w:tcPr>
          <w:p>
            <w:pPr>
              <w:spacing w:after="40" w:before="40" w:line="240" w:lineRule="auto"/>
            </w:pPr>
            <w:r>
              <w:t>[source + filters]</w:t>
            </w:r>
          </w:p>
        </w:tc>
      </w:tr>
      <w:tr>
        <w:trPr>
          <w:cantSplit/>
        </w:trPr>
        <w:tc>
          <w:tcPr>
            <w:tcW w:type="dxa" w:w="2880"/>
            <w:tcMar>
              <w:top w:w="90" w:type="dxa"/>
              <w:left w:w="90" w:type="dxa"/>
              <w:bottom w:w="90" w:type="dxa"/>
              <w:right w:w="90" w:type="dxa"/>
            </w:tcMar>
          </w:tcPr>
          <w:p>
            <w:pPr>
              <w:spacing w:after="40" w:before="40" w:line="240" w:lineRule="auto"/>
            </w:pPr>
            <w:r>
              <w:t>Organic sessions</w:t>
            </w:r>
          </w:p>
        </w:tc>
        <w:tc>
          <w:tcPr>
            <w:tcW w:type="dxa" w:w="1440"/>
            <w:tcMar>
              <w:top w:w="90" w:type="dxa"/>
              <w:left w:w="90" w:type="dxa"/>
              <w:bottom w:w="90" w:type="dxa"/>
              <w:right w:w="90" w:type="dxa"/>
            </w:tcMar>
          </w:tcPr>
          <w:p>
            <w:pPr>
              <w:spacing w:after="40" w:before="40" w:line="240" w:lineRule="auto"/>
            </w:pPr>
            <w:r>
              <w:t>[value]</w:t>
            </w:r>
          </w:p>
        </w:tc>
        <w:tc>
          <w:tcPr>
            <w:tcW w:type="dxa" w:w="1440"/>
            <w:tcMar>
              <w:top w:w="90" w:type="dxa"/>
              <w:left w:w="90" w:type="dxa"/>
              <w:bottom w:w="90" w:type="dxa"/>
              <w:right w:w="90" w:type="dxa"/>
            </w:tcMar>
          </w:tcPr>
          <w:p>
            <w:pPr>
              <w:spacing w:after="40" w:before="40" w:line="240" w:lineRule="auto"/>
            </w:pPr>
            <w:r>
              <w:t>[value]</w:t>
            </w:r>
          </w:p>
        </w:tc>
        <w:tc>
          <w:tcPr>
            <w:tcW w:type="dxa" w:w="4464"/>
            <w:tcMar>
              <w:top w:w="90" w:type="dxa"/>
              <w:left w:w="90" w:type="dxa"/>
              <w:bottom w:w="90" w:type="dxa"/>
              <w:right w:w="90" w:type="dxa"/>
            </w:tcMar>
          </w:tcPr>
          <w:p>
            <w:pPr>
              <w:spacing w:after="40" w:before="40" w:line="240" w:lineRule="auto"/>
            </w:pPr>
            <w:r>
              <w:t>[source + definition]</w:t>
            </w:r>
          </w:p>
        </w:tc>
      </w:tr>
      <w:tr>
        <w:trPr>
          <w:cantSplit/>
        </w:trPr>
        <w:tc>
          <w:tcPr>
            <w:tcW w:type="dxa" w:w="2880"/>
            <w:tcMar>
              <w:top w:w="90" w:type="dxa"/>
              <w:left w:w="90" w:type="dxa"/>
              <w:bottom w:w="90" w:type="dxa"/>
              <w:right w:w="90" w:type="dxa"/>
            </w:tcMar>
          </w:tcPr>
          <w:p>
            <w:pPr>
              <w:spacing w:after="40" w:before="40" w:line="240" w:lineRule="auto"/>
            </w:pPr>
            <w:r>
              <w:t>Qualified enquiries</w:t>
            </w:r>
          </w:p>
        </w:tc>
        <w:tc>
          <w:tcPr>
            <w:tcW w:type="dxa" w:w="1440"/>
            <w:tcMar>
              <w:top w:w="90" w:type="dxa"/>
              <w:left w:w="90" w:type="dxa"/>
              <w:bottom w:w="90" w:type="dxa"/>
              <w:right w:w="90" w:type="dxa"/>
            </w:tcMar>
          </w:tcPr>
          <w:p>
            <w:pPr>
              <w:spacing w:after="40" w:before="40" w:line="240" w:lineRule="auto"/>
            </w:pPr>
            <w:r>
              <w:t>[value]</w:t>
            </w:r>
          </w:p>
        </w:tc>
        <w:tc>
          <w:tcPr>
            <w:tcW w:type="dxa" w:w="1440"/>
            <w:tcMar>
              <w:top w:w="90" w:type="dxa"/>
              <w:left w:w="90" w:type="dxa"/>
              <w:bottom w:w="90" w:type="dxa"/>
              <w:right w:w="90" w:type="dxa"/>
            </w:tcMar>
          </w:tcPr>
          <w:p>
            <w:pPr>
              <w:spacing w:after="40" w:before="40" w:line="240" w:lineRule="auto"/>
            </w:pPr>
            <w:r>
              <w:t>[value]</w:t>
            </w:r>
          </w:p>
        </w:tc>
        <w:tc>
          <w:tcPr>
            <w:tcW w:type="dxa" w:w="4464"/>
            <w:tcMar>
              <w:top w:w="90" w:type="dxa"/>
              <w:left w:w="90" w:type="dxa"/>
              <w:bottom w:w="90" w:type="dxa"/>
              <w:right w:w="90" w:type="dxa"/>
            </w:tcMar>
          </w:tcPr>
          <w:p>
            <w:pPr>
              <w:spacing w:after="40" w:before="40" w:line="240" w:lineRule="auto"/>
            </w:pPr>
            <w:r>
              <w:t>[qualification + attribution]</w:t>
            </w:r>
          </w:p>
        </w:tc>
      </w:tr>
    </w:tbl>
    <w:p>
      <w:pPr>
        <w:pStyle w:val="Heading1"/>
      </w:pPr>
      <w:r>
        <w:t>2. Work completed and page highlights</w:t>
      </w:r>
    </w:p>
    <w:p>
      <w:r>
        <w:rPr>
          <w:b w:val="0"/>
        </w:rPr>
        <w:t>[List 2–3 completed changes, dates and important URLs. Add one useful page or query finding with evidence.]</w:t>
      </w:r>
    </w:p>
    <w:p>
      <w:pPr>
        <w:pStyle w:val="Heading1"/>
      </w:pPr>
      <w:r>
        <w:t>3. Risks and next three actions</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7416"/>
        <w:gridCol w:w="2808"/>
      </w:tblGrid>
      <w:tr>
        <w:trPr>
          <w:tblHeader/>
          <w:cantSplit/>
        </w:trPr>
        <w:tc>
          <w:tcPr>
            <w:tcW w:type="dxa" w:w="7416"/>
            <w:shd w:fill="F0EAF9"/>
            <w:tcMar>
              <w:top w:w="90" w:type="dxa"/>
              <w:left w:w="90" w:type="dxa"/>
              <w:bottom w:w="90" w:type="dxa"/>
              <w:right w:w="90" w:type="dxa"/>
            </w:tcMar>
          </w:tcPr>
          <w:p>
            <w:pPr>
              <w:spacing w:after="40" w:before="40" w:line="240" w:lineRule="auto"/>
            </w:pPr>
            <w:r>
              <w:rPr>
                <w:b/>
              </w:rPr>
              <w:t>Next action</w:t>
            </w:r>
          </w:p>
        </w:tc>
        <w:tc>
          <w:tcPr>
            <w:tcW w:type="dxa" w:w="2808"/>
            <w:shd w:fill="F0EAF9"/>
            <w:tcMar>
              <w:top w:w="90" w:type="dxa"/>
              <w:left w:w="90" w:type="dxa"/>
              <w:bottom w:w="90" w:type="dxa"/>
              <w:right w:w="90" w:type="dxa"/>
            </w:tcMar>
          </w:tcPr>
          <w:p>
            <w:pPr>
              <w:spacing w:after="40" w:before="40" w:line="240" w:lineRule="auto"/>
            </w:pPr>
            <w:r>
              <w:rPr>
                <w:b/>
              </w:rPr>
              <w:t>Owner / due</w:t>
            </w:r>
          </w:p>
        </w:tc>
      </w:tr>
      <w:tr>
        <w:trPr>
          <w:cantSplit/>
        </w:trPr>
        <w:tc>
          <w:tcPr>
            <w:tcW w:type="dxa" w:w="7416"/>
            <w:tcMar>
              <w:top w:w="90" w:type="dxa"/>
              <w:left w:w="90" w:type="dxa"/>
              <w:bottom w:w="90" w:type="dxa"/>
              <w:right w:w="90" w:type="dxa"/>
            </w:tcMar>
          </w:tcPr>
          <w:p>
            <w:pPr>
              <w:spacing w:after="40" w:before="40" w:line="240" w:lineRule="auto"/>
            </w:pPr>
            <w:r>
              <w:t>[Action tied to a finding]</w:t>
            </w:r>
          </w:p>
        </w:tc>
        <w:tc>
          <w:tcPr>
            <w:tcW w:type="dxa" w:w="2808"/>
            <w:tcMar>
              <w:top w:w="90" w:type="dxa"/>
              <w:left w:w="90" w:type="dxa"/>
              <w:bottom w:w="90" w:type="dxa"/>
              <w:right w:w="90" w:type="dxa"/>
            </w:tcMar>
          </w:tcPr>
          <w:p>
            <w:pPr>
              <w:spacing w:after="40" w:before="40" w:line="240" w:lineRule="auto"/>
            </w:pPr>
            <w:r>
              <w:t>[name / date]</w:t>
            </w:r>
          </w:p>
        </w:tc>
      </w:tr>
      <w:tr>
        <w:trPr>
          <w:cantSplit/>
        </w:trPr>
        <w:tc>
          <w:tcPr>
            <w:tcW w:type="dxa" w:w="7416"/>
            <w:tcMar>
              <w:top w:w="90" w:type="dxa"/>
              <w:left w:w="90" w:type="dxa"/>
              <w:bottom w:w="90" w:type="dxa"/>
              <w:right w:w="90" w:type="dxa"/>
            </w:tcMar>
          </w:tcPr>
          <w:p>
            <w:pPr>
              <w:spacing w:after="40" w:before="40" w:line="240" w:lineRule="auto"/>
            </w:pPr>
            <w:r>
              <w:t>[Action tied to a finding]</w:t>
            </w:r>
          </w:p>
        </w:tc>
        <w:tc>
          <w:tcPr>
            <w:tcW w:type="dxa" w:w="2808"/>
            <w:tcMar>
              <w:top w:w="90" w:type="dxa"/>
              <w:left w:w="90" w:type="dxa"/>
              <w:bottom w:w="90" w:type="dxa"/>
              <w:right w:w="90" w:type="dxa"/>
            </w:tcMar>
          </w:tcPr>
          <w:p>
            <w:pPr>
              <w:spacing w:after="40" w:before="40" w:line="240" w:lineRule="auto"/>
            </w:pPr>
            <w:r>
              <w:t>[name / date]</w:t>
            </w:r>
          </w:p>
        </w:tc>
      </w:tr>
      <w:tr>
        <w:trPr>
          <w:cantSplit/>
        </w:trPr>
        <w:tc>
          <w:tcPr>
            <w:tcW w:type="dxa" w:w="7416"/>
            <w:tcMar>
              <w:top w:w="90" w:type="dxa"/>
              <w:left w:w="90" w:type="dxa"/>
              <w:bottom w:w="90" w:type="dxa"/>
              <w:right w:w="90" w:type="dxa"/>
            </w:tcMar>
          </w:tcPr>
          <w:p>
            <w:pPr>
              <w:spacing w:after="40" w:before="40" w:line="240" w:lineRule="auto"/>
            </w:pPr>
            <w:r>
              <w:t>[Action tied to a finding]</w:t>
            </w:r>
          </w:p>
        </w:tc>
        <w:tc>
          <w:tcPr>
            <w:tcW w:type="dxa" w:w="2808"/>
            <w:tcMar>
              <w:top w:w="90" w:type="dxa"/>
              <w:left w:w="90" w:type="dxa"/>
              <w:bottom w:w="90" w:type="dxa"/>
              <w:right w:w="90" w:type="dxa"/>
            </w:tcMar>
          </w:tcPr>
          <w:p>
            <w:pPr>
              <w:spacing w:after="40" w:before="40" w:line="240" w:lineRule="auto"/>
            </w:pPr>
            <w:r>
              <w:t>[name / date]</w:t>
            </w:r>
          </w:p>
        </w:tc>
      </w:tr>
    </w:tbl>
    <w:p>
      <w:pPr>
        <w:spacing w:before="140"/>
      </w:pPr>
      <w:r>
        <w:rPr>
          <w:b w:val="0"/>
        </w:rPr>
        <w:t>Risk / decision: [missing access, approval, tracking limitation or help required].</w:t>
      </w:r>
    </w:p>
    <w:p>
      <w:r>
        <w:rPr>
          <w:b w:val="0"/>
        </w:rPr>
        <w:t>Measurement note: WhatsApp button clicks are not messages or qualified leads. See the metrics workbook for definitions and calculations.</w:t>
      </w:r>
    </w:p>
    <w:p>
      <w:r>
        <w:br w:type="page"/>
      </w:r>
    </w:p>
    <w:p>
      <w:pPr>
        <w:pStyle w:val="Title"/>
      </w:pPr>
      <w:r>
        <w:t>Monthly SEO report</w:t>
      </w:r>
    </w:p>
    <w:p>
      <w:r>
        <w:rPr>
          <w:b/>
          <w:color w:val="732DE2"/>
          <w:sz w:val="18"/>
        </w:rPr>
        <w:t>ILLUSTRATIVE EXAMPLE — fictional business and data</w:t>
      </w:r>
    </w:p>
    <w:p>
      <w:r>
        <w:rPr>
          <w:b w:val="0"/>
        </w:rPr>
        <w:t>Example Cleaning  |  Aug 2026 vs Jul 2026  |  Prepared by Sam</w:t>
      </w:r>
    </w:p>
    <w:p>
      <w:pPr>
        <w:pStyle w:val="Heading1"/>
      </w:pPr>
      <w:r>
        <w:t>1. What changed</w:t>
      </w:r>
    </w:p>
    <w:p>
      <w:r>
        <w:rPr>
          <w:b w:val="0"/>
        </w:rPr>
        <w:t>Illustrative search clicks rose from 1,000 to 1,150 (+15%). Qualified enquiries rose from 8 to 10 in the manual log. The comparison does not establish that SEO changes caused the increase.</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2880"/>
        <w:gridCol w:w="1440"/>
        <w:gridCol w:w="1440"/>
        <w:gridCol w:w="4464"/>
      </w:tblGrid>
      <w:tr>
        <w:trPr>
          <w:tblHeader/>
          <w:cantSplit/>
        </w:trPr>
        <w:tc>
          <w:tcPr>
            <w:tcW w:type="dxa" w:w="2880"/>
            <w:shd w:fill="F0EAF9"/>
            <w:tcMar>
              <w:top w:w="90" w:type="dxa"/>
              <w:left w:w="90" w:type="dxa"/>
              <w:bottom w:w="90" w:type="dxa"/>
              <w:right w:w="90" w:type="dxa"/>
            </w:tcMar>
          </w:tcPr>
          <w:p>
            <w:pPr>
              <w:spacing w:after="40" w:before="40" w:line="240" w:lineRule="auto"/>
            </w:pPr>
            <w:r>
              <w:rPr>
                <w:b/>
              </w:rPr>
              <w:t>Selected metric</w:t>
            </w:r>
          </w:p>
        </w:tc>
        <w:tc>
          <w:tcPr>
            <w:tcW w:type="dxa" w:w="1440"/>
            <w:shd w:fill="F0EAF9"/>
            <w:tcMar>
              <w:top w:w="90" w:type="dxa"/>
              <w:left w:w="90" w:type="dxa"/>
              <w:bottom w:w="90" w:type="dxa"/>
              <w:right w:w="90" w:type="dxa"/>
            </w:tcMar>
          </w:tcPr>
          <w:p>
            <w:pPr>
              <w:spacing w:after="40" w:before="40" w:line="240" w:lineRule="auto"/>
            </w:pPr>
            <w:r>
              <w:rPr>
                <w:b/>
              </w:rPr>
              <w:t>Previous</w:t>
            </w:r>
          </w:p>
        </w:tc>
        <w:tc>
          <w:tcPr>
            <w:tcW w:type="dxa" w:w="1440"/>
            <w:shd w:fill="F0EAF9"/>
            <w:tcMar>
              <w:top w:w="90" w:type="dxa"/>
              <w:left w:w="90" w:type="dxa"/>
              <w:bottom w:w="90" w:type="dxa"/>
              <w:right w:w="90" w:type="dxa"/>
            </w:tcMar>
          </w:tcPr>
          <w:p>
            <w:pPr>
              <w:spacing w:after="40" w:before="40" w:line="240" w:lineRule="auto"/>
            </w:pPr>
            <w:r>
              <w:rPr>
                <w:b/>
              </w:rPr>
              <w:t>Current</w:t>
            </w:r>
          </w:p>
        </w:tc>
        <w:tc>
          <w:tcPr>
            <w:tcW w:type="dxa" w:w="4464"/>
            <w:shd w:fill="F0EAF9"/>
            <w:tcMar>
              <w:top w:w="90" w:type="dxa"/>
              <w:left w:w="90" w:type="dxa"/>
              <w:bottom w:w="90" w:type="dxa"/>
              <w:right w:w="90" w:type="dxa"/>
            </w:tcMar>
          </w:tcPr>
          <w:p>
            <w:pPr>
              <w:spacing w:after="40" w:before="40" w:line="240" w:lineRule="auto"/>
            </w:pPr>
            <w:r>
              <w:rPr>
                <w:b/>
              </w:rPr>
              <w:t>Context</w:t>
            </w:r>
          </w:p>
        </w:tc>
      </w:tr>
      <w:tr>
        <w:trPr>
          <w:cantSplit/>
        </w:trPr>
        <w:tc>
          <w:tcPr>
            <w:tcW w:type="dxa" w:w="2880"/>
            <w:tcMar>
              <w:top w:w="90" w:type="dxa"/>
              <w:left w:w="90" w:type="dxa"/>
              <w:bottom w:w="90" w:type="dxa"/>
              <w:right w:w="90" w:type="dxa"/>
            </w:tcMar>
          </w:tcPr>
          <w:p>
            <w:pPr>
              <w:spacing w:after="40" w:before="40" w:line="240" w:lineRule="auto"/>
            </w:pPr>
            <w:r>
              <w:t>Search clicks</w:t>
            </w:r>
          </w:p>
        </w:tc>
        <w:tc>
          <w:tcPr>
            <w:tcW w:type="dxa" w:w="1440"/>
            <w:tcMar>
              <w:top w:w="90" w:type="dxa"/>
              <w:left w:w="90" w:type="dxa"/>
              <w:bottom w:w="90" w:type="dxa"/>
              <w:right w:w="90" w:type="dxa"/>
            </w:tcMar>
          </w:tcPr>
          <w:p>
            <w:pPr>
              <w:spacing w:after="40" w:before="40" w:line="240" w:lineRule="auto"/>
            </w:pPr>
            <w:r>
              <w:t>1,000</w:t>
            </w:r>
          </w:p>
        </w:tc>
        <w:tc>
          <w:tcPr>
            <w:tcW w:type="dxa" w:w="1440"/>
            <w:tcMar>
              <w:top w:w="90" w:type="dxa"/>
              <w:left w:w="90" w:type="dxa"/>
              <w:bottom w:w="90" w:type="dxa"/>
              <w:right w:w="90" w:type="dxa"/>
            </w:tcMar>
          </w:tcPr>
          <w:p>
            <w:pPr>
              <w:spacing w:after="40" w:before="40" w:line="240" w:lineRule="auto"/>
            </w:pPr>
            <w:r>
              <w:t>1,150</w:t>
            </w:r>
          </w:p>
        </w:tc>
        <w:tc>
          <w:tcPr>
            <w:tcW w:type="dxa" w:w="4464"/>
            <w:tcMar>
              <w:top w:w="90" w:type="dxa"/>
              <w:left w:w="90" w:type="dxa"/>
              <w:bottom w:w="90" w:type="dxa"/>
              <w:right w:w="90" w:type="dxa"/>
            </w:tcMar>
          </w:tcPr>
          <w:p>
            <w:pPr>
              <w:spacing w:after="40" w:before="40" w:line="240" w:lineRule="auto"/>
            </w:pPr>
            <w:r>
              <w:t>GSC Web; same filters</w:t>
            </w:r>
          </w:p>
        </w:tc>
      </w:tr>
      <w:tr>
        <w:trPr>
          <w:cantSplit/>
        </w:trPr>
        <w:tc>
          <w:tcPr>
            <w:tcW w:type="dxa" w:w="2880"/>
            <w:tcMar>
              <w:top w:w="90" w:type="dxa"/>
              <w:left w:w="90" w:type="dxa"/>
              <w:bottom w:w="90" w:type="dxa"/>
              <w:right w:w="90" w:type="dxa"/>
            </w:tcMar>
          </w:tcPr>
          <w:p>
            <w:pPr>
              <w:spacing w:after="40" w:before="40" w:line="240" w:lineRule="auto"/>
            </w:pPr>
            <w:r>
              <w:t>Organic sessions</w:t>
            </w:r>
          </w:p>
        </w:tc>
        <w:tc>
          <w:tcPr>
            <w:tcW w:type="dxa" w:w="1440"/>
            <w:tcMar>
              <w:top w:w="90" w:type="dxa"/>
              <w:left w:w="90" w:type="dxa"/>
              <w:bottom w:w="90" w:type="dxa"/>
              <w:right w:w="90" w:type="dxa"/>
            </w:tcMar>
          </w:tcPr>
          <w:p>
            <w:pPr>
              <w:spacing w:after="40" w:before="40" w:line="240" w:lineRule="auto"/>
            </w:pPr>
            <w:r>
              <w:t>900</w:t>
            </w:r>
          </w:p>
        </w:tc>
        <w:tc>
          <w:tcPr>
            <w:tcW w:type="dxa" w:w="1440"/>
            <w:tcMar>
              <w:top w:w="90" w:type="dxa"/>
              <w:left w:w="90" w:type="dxa"/>
              <w:bottom w:w="90" w:type="dxa"/>
              <w:right w:w="90" w:type="dxa"/>
            </w:tcMar>
          </w:tcPr>
          <w:p>
            <w:pPr>
              <w:spacing w:after="40" w:before="40" w:line="240" w:lineRule="auto"/>
            </w:pPr>
            <w:r>
              <w:t>1,040</w:t>
            </w:r>
          </w:p>
        </w:tc>
        <w:tc>
          <w:tcPr>
            <w:tcW w:type="dxa" w:w="4464"/>
            <w:tcMar>
              <w:top w:w="90" w:type="dxa"/>
              <w:left w:w="90" w:type="dxa"/>
              <w:bottom w:w="90" w:type="dxa"/>
              <w:right w:w="90" w:type="dxa"/>
            </w:tcMar>
          </w:tcPr>
          <w:p>
            <w:pPr>
              <w:spacing w:after="40" w:before="40" w:line="240" w:lineRule="auto"/>
            </w:pPr>
            <w:r>
              <w:t>GA4 Organic Search</w:t>
            </w:r>
          </w:p>
        </w:tc>
      </w:tr>
      <w:tr>
        <w:trPr>
          <w:cantSplit/>
        </w:trPr>
        <w:tc>
          <w:tcPr>
            <w:tcW w:type="dxa" w:w="2880"/>
            <w:tcMar>
              <w:top w:w="90" w:type="dxa"/>
              <w:left w:w="90" w:type="dxa"/>
              <w:bottom w:w="90" w:type="dxa"/>
              <w:right w:w="90" w:type="dxa"/>
            </w:tcMar>
          </w:tcPr>
          <w:p>
            <w:pPr>
              <w:spacing w:after="40" w:before="40" w:line="240" w:lineRule="auto"/>
            </w:pPr>
            <w:r>
              <w:t>Qualified enquiries</w:t>
            </w:r>
          </w:p>
        </w:tc>
        <w:tc>
          <w:tcPr>
            <w:tcW w:type="dxa" w:w="1440"/>
            <w:tcMar>
              <w:top w:w="90" w:type="dxa"/>
              <w:left w:w="90" w:type="dxa"/>
              <w:bottom w:w="90" w:type="dxa"/>
              <w:right w:w="90" w:type="dxa"/>
            </w:tcMar>
          </w:tcPr>
          <w:p>
            <w:pPr>
              <w:spacing w:after="40" w:before="40" w:line="240" w:lineRule="auto"/>
            </w:pPr>
            <w:r>
              <w:t>8</w:t>
            </w:r>
          </w:p>
        </w:tc>
        <w:tc>
          <w:tcPr>
            <w:tcW w:type="dxa" w:w="1440"/>
            <w:tcMar>
              <w:top w:w="90" w:type="dxa"/>
              <w:left w:w="90" w:type="dxa"/>
              <w:bottom w:w="90" w:type="dxa"/>
              <w:right w:w="90" w:type="dxa"/>
            </w:tcMar>
          </w:tcPr>
          <w:p>
            <w:pPr>
              <w:spacing w:after="40" w:before="40" w:line="240" w:lineRule="auto"/>
            </w:pPr>
            <w:r>
              <w:t>10</w:t>
            </w:r>
          </w:p>
        </w:tc>
        <w:tc>
          <w:tcPr>
            <w:tcW w:type="dxa" w:w="4464"/>
            <w:tcMar>
              <w:top w:w="90" w:type="dxa"/>
              <w:left w:w="90" w:type="dxa"/>
              <w:bottom w:w="90" w:type="dxa"/>
              <w:right w:w="90" w:type="dxa"/>
            </w:tcMar>
          </w:tcPr>
          <w:p>
            <w:pPr>
              <w:spacing w:after="40" w:before="40" w:line="240" w:lineRule="auto"/>
            </w:pPr>
            <w:r>
              <w:t>Manual log; attribution noted</w:t>
            </w:r>
          </w:p>
        </w:tc>
      </w:tr>
    </w:tbl>
    <w:p>
      <w:pPr>
        <w:pStyle w:val="Heading1"/>
      </w:pPr>
      <w:r>
        <w:t>2. Work completed and page highlights</w:t>
      </w:r>
    </w:p>
    <w:p>
      <w:r>
        <w:rPr>
          <w:b w:val="0"/>
        </w:rPr>
        <w:t>Illustrative work: corrected the contact number (5 Aug) and updated /office-cleaning/ (12 Aug). GSC clicks for that page rose from 220 to 290: 70 of the 150 extra site clicks. The timing alone does not prove causation.</w:t>
      </w:r>
    </w:p>
    <w:p>
      <w:pPr>
        <w:pStyle w:val="Heading1"/>
      </w:pPr>
      <w:r>
        <w:t>3. Risks and next three actions</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7416"/>
        <w:gridCol w:w="2808"/>
      </w:tblGrid>
      <w:tr>
        <w:trPr>
          <w:tblHeader/>
          <w:cantSplit/>
        </w:trPr>
        <w:tc>
          <w:tcPr>
            <w:tcW w:type="dxa" w:w="7416"/>
            <w:shd w:fill="F0EAF9"/>
            <w:tcMar>
              <w:top w:w="90" w:type="dxa"/>
              <w:left w:w="90" w:type="dxa"/>
              <w:bottom w:w="90" w:type="dxa"/>
              <w:right w:w="90" w:type="dxa"/>
            </w:tcMar>
          </w:tcPr>
          <w:p>
            <w:pPr>
              <w:spacing w:after="40" w:before="40" w:line="240" w:lineRule="auto"/>
            </w:pPr>
            <w:r>
              <w:rPr>
                <w:b/>
              </w:rPr>
              <w:t>Next action</w:t>
            </w:r>
          </w:p>
        </w:tc>
        <w:tc>
          <w:tcPr>
            <w:tcW w:type="dxa" w:w="2808"/>
            <w:shd w:fill="F0EAF9"/>
            <w:tcMar>
              <w:top w:w="90" w:type="dxa"/>
              <w:left w:w="90" w:type="dxa"/>
              <w:bottom w:w="90" w:type="dxa"/>
              <w:right w:w="90" w:type="dxa"/>
            </w:tcMar>
          </w:tcPr>
          <w:p>
            <w:pPr>
              <w:spacing w:after="40" w:before="40" w:line="240" w:lineRule="auto"/>
            </w:pPr>
            <w:r>
              <w:rPr>
                <w:b/>
              </w:rPr>
              <w:t>Owner / due</w:t>
            </w:r>
          </w:p>
        </w:tc>
      </w:tr>
      <w:tr>
        <w:trPr>
          <w:cantSplit/>
        </w:trPr>
        <w:tc>
          <w:tcPr>
            <w:tcW w:type="dxa" w:w="7416"/>
            <w:tcMar>
              <w:top w:w="90" w:type="dxa"/>
              <w:left w:w="90" w:type="dxa"/>
              <w:bottom w:w="90" w:type="dxa"/>
              <w:right w:w="90" w:type="dxa"/>
            </w:tcMar>
          </w:tcPr>
          <w:p>
            <w:pPr>
              <w:spacing w:after="40" w:before="40" w:line="240" w:lineRule="auto"/>
            </w:pPr>
            <w:r>
              <w:t>Check the page-level click change and query mix.</w:t>
            </w:r>
          </w:p>
        </w:tc>
        <w:tc>
          <w:tcPr>
            <w:tcW w:type="dxa" w:w="2808"/>
            <w:tcMar>
              <w:top w:w="90" w:type="dxa"/>
              <w:left w:w="90" w:type="dxa"/>
              <w:bottom w:w="90" w:type="dxa"/>
              <w:right w:w="90" w:type="dxa"/>
            </w:tcMar>
          </w:tcPr>
          <w:p>
            <w:pPr>
              <w:spacing w:after="40" w:before="40" w:line="240" w:lineRule="auto"/>
            </w:pPr>
            <w:r>
              <w:t>Sam / 7 Sep</w:t>
            </w:r>
          </w:p>
        </w:tc>
      </w:tr>
      <w:tr>
        <w:trPr>
          <w:cantSplit/>
        </w:trPr>
        <w:tc>
          <w:tcPr>
            <w:tcW w:type="dxa" w:w="7416"/>
            <w:tcMar>
              <w:top w:w="90" w:type="dxa"/>
              <w:left w:w="90" w:type="dxa"/>
              <w:bottom w:w="90" w:type="dxa"/>
              <w:right w:w="90" w:type="dxa"/>
            </w:tcMar>
          </w:tcPr>
          <w:p>
            <w:pPr>
              <w:spacing w:after="40" w:before="40" w:line="240" w:lineRule="auto"/>
            </w:pPr>
            <w:r>
              <w:t>Review enquiry quality using the manual log.</w:t>
            </w:r>
          </w:p>
        </w:tc>
        <w:tc>
          <w:tcPr>
            <w:tcW w:type="dxa" w:w="2808"/>
            <w:tcMar>
              <w:top w:w="90" w:type="dxa"/>
              <w:left w:w="90" w:type="dxa"/>
              <w:bottom w:w="90" w:type="dxa"/>
              <w:right w:w="90" w:type="dxa"/>
            </w:tcMar>
          </w:tcPr>
          <w:p>
            <w:pPr>
              <w:spacing w:after="40" w:before="40" w:line="240" w:lineRule="auto"/>
            </w:pPr>
            <w:r>
              <w:t>Alex / 8 Sep</w:t>
            </w:r>
          </w:p>
        </w:tc>
      </w:tr>
      <w:tr>
        <w:trPr>
          <w:cantSplit/>
        </w:trPr>
        <w:tc>
          <w:tcPr>
            <w:tcW w:type="dxa" w:w="7416"/>
            <w:tcMar>
              <w:top w:w="90" w:type="dxa"/>
              <w:left w:w="90" w:type="dxa"/>
              <w:bottom w:w="90" w:type="dxa"/>
              <w:right w:w="90" w:type="dxa"/>
            </w:tcMar>
          </w:tcPr>
          <w:p>
            <w:pPr>
              <w:spacing w:after="40" w:before="40" w:line="240" w:lineRule="auto"/>
            </w:pPr>
            <w:r>
              <w:t>Confirm the next content brief and collect evidence.</w:t>
            </w:r>
          </w:p>
        </w:tc>
        <w:tc>
          <w:tcPr>
            <w:tcW w:type="dxa" w:w="2808"/>
            <w:tcMar>
              <w:top w:w="90" w:type="dxa"/>
              <w:left w:w="90" w:type="dxa"/>
              <w:bottom w:w="90" w:type="dxa"/>
              <w:right w:w="90" w:type="dxa"/>
            </w:tcMar>
          </w:tcPr>
          <w:p>
            <w:pPr>
              <w:spacing w:after="40" w:before="40" w:line="240" w:lineRule="auto"/>
            </w:pPr>
            <w:r>
              <w:t>Sam / 10 Sep</w:t>
            </w:r>
          </w:p>
        </w:tc>
      </w:tr>
    </w:tbl>
    <w:p>
      <w:pPr>
        <w:spacing w:before="140"/>
      </w:pPr>
      <w:r>
        <w:rPr>
          <w:b w:val="0"/>
        </w:rPr>
        <w:t>Risk / decision: enquiry attribution is incomplete. Agree how leads will be classified before comparing channels.</w:t>
      </w:r>
    </w:p>
    <w:p>
      <w:r>
        <w:rPr>
          <w:b w:val="0"/>
        </w:rPr>
        <w:t>Measurement note: WhatsApp button clicks are not messages or qualified leads. See the metrics workbook for definitions and calculations.</w:t>
      </w:r>
    </w:p>
    <w:p>
      <w:r>
        <w:br w:type="page"/>
      </w:r>
    </w:p>
    <w:p>
      <w:pPr>
        <w:pStyle w:val="Title"/>
      </w:pPr>
      <w:r>
        <w:t>Use this monthly report</w:t>
      </w:r>
    </w:p>
    <w:p>
      <w:r>
        <w:rPr>
          <w:b w:val="0"/>
        </w:rPr>
        <w:t>Keep the blank template, remove the example pages, and save a copy for each project. This is a manual resource, not an automated audit or a ranking guarantee.</w:t>
      </w:r>
    </w:p>
    <w:p>
      <w:pPr>
        <w:pStyle w:val="Heading1"/>
      </w:pPr>
      <w:r>
        <w:t>Choose the metrics that drive decisions</w:t>
      </w:r>
    </w:p>
    <w:p>
      <w:r>
        <w:rPr>
          <w:b w:val="0"/>
        </w:rPr>
        <w:t>Copy the relevant figures from the companion workbook. Keep the same properties, filters and attribution definitions between periods. Explain seasonality, unequal days, consent gaps or tracking changes.</w:t>
      </w:r>
    </w:p>
    <w:p>
      <w:pPr>
        <w:pStyle w:val="Heading1"/>
      </w:pPr>
      <w:r>
        <w:t>Keep unknowns blank</w:t>
      </w:r>
    </w:p>
    <w:p>
      <w:r>
        <w:rPr>
          <w:b w:val="0"/>
        </w:rPr>
        <w:t>Enter 0 only when it is a measured zero. Percentage change is not meaningful when the prior value is zero; explain the absolute change. CTR is clicks divided by impressions; changes are shown in percentage points.</w:t>
      </w:r>
    </w:p>
    <w:p>
      <w:pPr>
        <w:pStyle w:val="Heading1"/>
      </w:pPr>
      <w:r>
        <w:t>Keep three layers separate</w:t>
      </w:r>
    </w:p>
    <w:p>
      <w:r>
        <w:rPr>
          <w:b w:val="0"/>
        </w:rPr>
        <w:t>1. What you observed. 2. Your likely explanation and its limits. 3. What you will do next. A ranking or traffic change alone does not prove causation. Prefer a short useful report over a large tool export.</w:t>
      </w:r>
    </w:p>
    <w:p>
      <w:pPr>
        <w:pStyle w:val="Heading1"/>
      </w:pPr>
      <w:r>
        <w:t>Reading references</w:t>
      </w:r>
    </w:p>
    <w:p>
      <w:r>
        <w:rPr>
          <w:b w:val="0"/>
        </w:rPr>
        <w:t>Original SEOWithJack resource. The reporting structure is informed by the guides below; no copied template, affiliation or endorsement is implied.</w:t>
      </w:r>
    </w:p>
    <w:p>
      <w:r>
        <w:rPr>
          <w:b/>
        </w:rPr>
        <w:t>Ahrefs report guide</w:t>
      </w:r>
    </w:p>
    <w:p>
      <w:r>
        <w:rPr>
          <w:b w:val="0"/>
          <w:sz w:val="18"/>
        </w:rPr>
        <w:t>https://ahrefs.com/blog/seo-report-template/</w:t>
      </w:r>
    </w:p>
    <w:p>
      <w:r>
        <w:rPr>
          <w:b/>
        </w:rPr>
        <w:t>Semrush report guide</w:t>
      </w:r>
    </w:p>
    <w:p>
      <w:r>
        <w:rPr>
          <w:b w:val="0"/>
          <w:sz w:val="18"/>
        </w:rPr>
        <w:t>https://www.semrush.com/blog/seo-report/</w:t>
      </w:r>
    </w:p>
    <w:p>
      <w:r>
        <w:rPr>
          <w:b/>
        </w:rPr>
        <w:t>Backlinko report guide</w:t>
      </w:r>
    </w:p>
    <w:p>
      <w:r>
        <w:rPr>
          <w:b w:val="0"/>
          <w:sz w:val="18"/>
        </w:rPr>
        <w:t>https://backlinko.com/templates/marketing/seo-report</w:t>
      </w:r>
    </w:p>
    <w:p>
      <w:r>
        <w:rPr>
          <w:b w:val="0"/>
        </w:rPr>
        <w:t>You may edit and use this resource for your own business or client work. Do not resell or redistribute the unchanged template as your own product. No email or account is required to download it.</w:t>
      </w:r>
    </w:p>
    <w:sectPr w:rsidR="00FC693F" w:rsidRPr="0006063C" w:rsidSect="00034616">
      <w:headerReference w:type="default" r:id="rId9"/>
      <w:footerReference w:type="default" r:id="rId10"/>
      <w:pgSz w:w="12240" w:h="15840"/>
      <w:pgMar w:top="936" w:right="1008" w:bottom="936"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pPr>
    <w:r>
      <w:rPr>
        <w:sz w:val="16"/>
      </w:rPr>
      <w:t>seowithjack.com/resources/  ·  English  ·  v1.0  ·  4 Sep 2026</w:t>
    </w:r>
    <w:r>
      <w:rPr>
        <w:sz w:val="16"/>
      </w:rPr>
      <w:t xml:space="preserve">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732DE2"/>
        <w:sz w:val="18"/>
      </w:rPr>
      <w:t>SEOWithJack  /  FREE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2927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292735"/>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29273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before="200"/>
      <w:contextualSpacing/>
    </w:pPr>
    <w:rPr>
      <w:rFonts w:asciiTheme="majorHAnsi" w:eastAsiaTheme="majorEastAsia" w:hAnsiTheme="majorHAnsi" w:cstheme="majorBidi" w:ascii="Arial" w:hAnsi="Arial"/>
      <w:b/>
      <w:color w:val="29273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SEO report</dc:title>
  <dc:subject>Editable template with a clearly labelled illustrative example</dc:subject>
  <dc:creator>SEOWithJack</dc:creator>
  <cp:keywords>SEOWithJack, SEO, template, resource</cp:keywords>
  <dc:description>generated by python-docx</dc:description>
  <cp:lastModifiedBy/>
  <cp:revision>1</cp:revision>
  <dcterms:created xsi:type="dcterms:W3CDTF">2013-12-23T23:15:00Z</dcterms:created>
  <dcterms:modified xsi:type="dcterms:W3CDTF">2013-12-23T23:15:00Z</dcterms:modified>
  <cp:category/>
</cp:coreProperties>
</file>